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A4" w:rsidRPr="00664703" w:rsidRDefault="001B5EA4" w:rsidP="001B5EA4">
      <w:pPr>
        <w:autoSpaceDE w:val="0"/>
        <w:autoSpaceDN w:val="0"/>
        <w:adjustRightInd w:val="0"/>
        <w:spacing w:line="480" w:lineRule="auto"/>
        <w:ind w:right="-2410"/>
        <w:jc w:val="both"/>
        <w:rPr>
          <w:sz w:val="24"/>
          <w:szCs w:val="24"/>
        </w:rPr>
      </w:pPr>
      <w:bookmarkStart w:id="0" w:name="_GoBack"/>
      <w:bookmarkEnd w:id="0"/>
      <w:r w:rsidRPr="00664703">
        <w:rPr>
          <w:sz w:val="24"/>
          <w:szCs w:val="24"/>
        </w:rPr>
        <w:t xml:space="preserve">                                                                                    </w:t>
      </w:r>
      <w:r w:rsidRPr="00664703">
        <w:rPr>
          <w:noProof/>
          <w:sz w:val="24"/>
          <w:szCs w:val="24"/>
        </w:rPr>
        <w:drawing>
          <wp:inline distT="0" distB="0" distL="0" distR="0" wp14:anchorId="4F720943" wp14:editId="64DA3C82">
            <wp:extent cx="771525" cy="857250"/>
            <wp:effectExtent l="0" t="0" r="9525" b="0"/>
            <wp:docPr id="2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A4" w:rsidRPr="00664703" w:rsidRDefault="001B5EA4" w:rsidP="001B5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03">
        <w:rPr>
          <w:rFonts w:ascii="Times New Roman" w:hAnsi="Times New Roman" w:cs="Times New Roman"/>
          <w:b/>
          <w:sz w:val="24"/>
          <w:szCs w:val="24"/>
        </w:rPr>
        <w:t>CORTE D’APPELLO DI BRESCIA</w:t>
      </w:r>
    </w:p>
    <w:p w:rsidR="001B5EA4" w:rsidRPr="00664703" w:rsidRDefault="001B5EA4" w:rsidP="001B5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703">
        <w:rPr>
          <w:rFonts w:ascii="Times New Roman" w:hAnsi="Times New Roman" w:cs="Times New Roman"/>
          <w:sz w:val="24"/>
          <w:szCs w:val="24"/>
        </w:rPr>
        <w:t>Sezione Prima Civile</w:t>
      </w:r>
    </w:p>
    <w:p w:rsidR="001B5EA4" w:rsidRPr="00664703" w:rsidRDefault="001B5EA4" w:rsidP="001B5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703">
        <w:rPr>
          <w:rFonts w:ascii="Times New Roman" w:hAnsi="Times New Roman" w:cs="Times New Roman"/>
          <w:sz w:val="24"/>
          <w:szCs w:val="24"/>
        </w:rPr>
        <w:t>Il Presidente</w:t>
      </w:r>
    </w:p>
    <w:p w:rsidR="00E27C75" w:rsidRPr="00664703" w:rsidRDefault="001B5EA4" w:rsidP="007A3562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3">
        <w:rPr>
          <w:rFonts w:ascii="Times New Roman" w:hAnsi="Times New Roman" w:cs="Times New Roman"/>
          <w:sz w:val="24"/>
          <w:szCs w:val="24"/>
        </w:rPr>
        <w:t xml:space="preserve">Considerato </w:t>
      </w:r>
      <w:r w:rsidR="00777798" w:rsidRPr="00664703">
        <w:rPr>
          <w:rFonts w:ascii="Times New Roman" w:hAnsi="Times New Roman" w:cs="Times New Roman"/>
          <w:sz w:val="24"/>
          <w:szCs w:val="24"/>
        </w:rPr>
        <w:t>il perdurare del</w:t>
      </w:r>
      <w:r w:rsidRPr="00664703">
        <w:rPr>
          <w:rFonts w:ascii="Times New Roman" w:hAnsi="Times New Roman" w:cs="Times New Roman"/>
          <w:sz w:val="24"/>
          <w:szCs w:val="24"/>
        </w:rPr>
        <w:t>l'impedimento</w:t>
      </w:r>
      <w:r w:rsidR="00777798" w:rsidRPr="00664703">
        <w:rPr>
          <w:rFonts w:ascii="Times New Roman" w:hAnsi="Times New Roman" w:cs="Times New Roman"/>
          <w:sz w:val="24"/>
          <w:szCs w:val="24"/>
        </w:rPr>
        <w:t xml:space="preserve">, dovuto anche a problemi di salute, </w:t>
      </w:r>
      <w:r w:rsidRPr="00664703">
        <w:rPr>
          <w:rFonts w:ascii="Times New Roman" w:hAnsi="Times New Roman" w:cs="Times New Roman"/>
          <w:sz w:val="24"/>
          <w:szCs w:val="24"/>
        </w:rPr>
        <w:t xml:space="preserve">del </w:t>
      </w:r>
      <w:r w:rsidR="00E27C75" w:rsidRPr="00664703">
        <w:rPr>
          <w:rFonts w:ascii="Times New Roman" w:hAnsi="Times New Roman" w:cs="Times New Roman"/>
          <w:sz w:val="24"/>
          <w:szCs w:val="24"/>
        </w:rPr>
        <w:t xml:space="preserve">relatore </w:t>
      </w:r>
      <w:proofErr w:type="spellStart"/>
      <w:r w:rsidR="00E27C75" w:rsidRPr="00664703">
        <w:rPr>
          <w:rFonts w:ascii="Times New Roman" w:hAnsi="Times New Roman" w:cs="Times New Roman"/>
          <w:sz w:val="24"/>
          <w:szCs w:val="24"/>
        </w:rPr>
        <w:t>c</w:t>
      </w:r>
      <w:r w:rsidRPr="00664703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Pr="00664703">
        <w:rPr>
          <w:rFonts w:ascii="Times New Roman" w:hAnsi="Times New Roman" w:cs="Times New Roman"/>
          <w:sz w:val="24"/>
          <w:szCs w:val="24"/>
        </w:rPr>
        <w:t xml:space="preserve">. </w:t>
      </w:r>
      <w:r w:rsidR="00E27C75" w:rsidRPr="00664703">
        <w:rPr>
          <w:rFonts w:ascii="Times New Roman" w:hAnsi="Times New Roman" w:cs="Times New Roman"/>
          <w:sz w:val="24"/>
          <w:szCs w:val="24"/>
        </w:rPr>
        <w:t xml:space="preserve">ausiliario </w:t>
      </w:r>
      <w:r w:rsidRPr="00664703">
        <w:rPr>
          <w:rFonts w:ascii="Times New Roman" w:hAnsi="Times New Roman" w:cs="Times New Roman"/>
          <w:sz w:val="24"/>
          <w:szCs w:val="24"/>
        </w:rPr>
        <w:t xml:space="preserve">avv. </w:t>
      </w:r>
      <w:r w:rsidR="00D70AF9" w:rsidRPr="00664703">
        <w:rPr>
          <w:rFonts w:ascii="Times New Roman" w:hAnsi="Times New Roman" w:cs="Times New Roman"/>
          <w:sz w:val="24"/>
          <w:szCs w:val="24"/>
        </w:rPr>
        <w:t>El</w:t>
      </w:r>
      <w:r w:rsidRPr="00664703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="00D70AF9" w:rsidRPr="00664703">
        <w:rPr>
          <w:rFonts w:ascii="Times New Roman" w:hAnsi="Times New Roman" w:cs="Times New Roman"/>
          <w:sz w:val="24"/>
          <w:szCs w:val="24"/>
        </w:rPr>
        <w:t>Fichera</w:t>
      </w:r>
      <w:proofErr w:type="spellEnd"/>
      <w:r w:rsidRPr="00664703">
        <w:rPr>
          <w:rFonts w:ascii="Times New Roman" w:hAnsi="Times New Roman" w:cs="Times New Roman"/>
          <w:sz w:val="24"/>
          <w:szCs w:val="24"/>
        </w:rPr>
        <w:t>, la quale</w:t>
      </w:r>
      <w:r w:rsidR="00E27C75" w:rsidRPr="00664703">
        <w:rPr>
          <w:rFonts w:ascii="Times New Roman" w:hAnsi="Times New Roman" w:cs="Times New Roman"/>
          <w:sz w:val="24"/>
          <w:szCs w:val="24"/>
        </w:rPr>
        <w:t xml:space="preserve">, avendo composto, in qualità di relatore, il collegio giudicante avanti al quale le parti hanno precisato le conclusioni, una volta scaduti i termini assegnati a sensi dell’art. 190 </w:t>
      </w:r>
      <w:proofErr w:type="spellStart"/>
      <w:r w:rsidR="00E27C75" w:rsidRPr="00664703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E27C75" w:rsidRPr="00664703">
        <w:rPr>
          <w:rFonts w:ascii="Times New Roman" w:hAnsi="Times New Roman" w:cs="Times New Roman"/>
          <w:sz w:val="24"/>
          <w:szCs w:val="24"/>
        </w:rPr>
        <w:t>, non è stata in grado di riferire in camera di consiglio ed ancor meno di depositare il consequenziale provvedimento giurisdizionale; né è prevedibile che il suddetto complesso impedimento possa risolversi in tempi ragionevoli;</w:t>
      </w:r>
    </w:p>
    <w:p w:rsidR="00E27C75" w:rsidRPr="00664703" w:rsidRDefault="00D70AF9" w:rsidP="007A35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703">
        <w:rPr>
          <w:rFonts w:ascii="Times New Roman" w:hAnsi="Times New Roman" w:cs="Times New Roman"/>
          <w:sz w:val="24"/>
          <w:szCs w:val="24"/>
        </w:rPr>
        <w:t>considerat</w:t>
      </w:r>
      <w:r w:rsidR="00777798" w:rsidRPr="006647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7C75" w:rsidRPr="00664703">
        <w:rPr>
          <w:rFonts w:ascii="Times New Roman" w:hAnsi="Times New Roman" w:cs="Times New Roman"/>
          <w:sz w:val="24"/>
          <w:szCs w:val="24"/>
        </w:rPr>
        <w:t>, peraltro,</w:t>
      </w:r>
      <w:r w:rsidR="00777798" w:rsidRPr="00664703">
        <w:rPr>
          <w:rFonts w:ascii="Times New Roman" w:hAnsi="Times New Roman" w:cs="Times New Roman"/>
          <w:sz w:val="24"/>
          <w:szCs w:val="24"/>
        </w:rPr>
        <w:t xml:space="preserve"> l’</w:t>
      </w:r>
      <w:r w:rsidR="00E27C75" w:rsidRPr="00664703">
        <w:rPr>
          <w:rFonts w:ascii="Times New Roman" w:hAnsi="Times New Roman" w:cs="Times New Roman"/>
          <w:sz w:val="24"/>
          <w:szCs w:val="24"/>
        </w:rPr>
        <w:t xml:space="preserve">estrema difficoltà </w:t>
      </w:r>
      <w:r w:rsidR="00777798" w:rsidRPr="00664703">
        <w:rPr>
          <w:rFonts w:ascii="Times New Roman" w:hAnsi="Times New Roman" w:cs="Times New Roman"/>
          <w:sz w:val="24"/>
          <w:szCs w:val="24"/>
        </w:rPr>
        <w:t>di provvedere diversamente, stante</w:t>
      </w:r>
      <w:r w:rsidRPr="00664703">
        <w:rPr>
          <w:rFonts w:ascii="Times New Roman" w:hAnsi="Times New Roman" w:cs="Times New Roman"/>
          <w:sz w:val="24"/>
          <w:szCs w:val="24"/>
        </w:rPr>
        <w:t xml:space="preserve"> l</w:t>
      </w:r>
      <w:r w:rsidR="00664703">
        <w:rPr>
          <w:rFonts w:ascii="Times New Roman" w:hAnsi="Times New Roman" w:cs="Times New Roman"/>
          <w:sz w:val="24"/>
          <w:szCs w:val="24"/>
        </w:rPr>
        <w:t>a condizione</w:t>
      </w:r>
      <w:r w:rsidRPr="00664703">
        <w:rPr>
          <w:rFonts w:ascii="Times New Roman" w:hAnsi="Times New Roman" w:cs="Times New Roman"/>
          <w:sz w:val="24"/>
          <w:szCs w:val="24"/>
        </w:rPr>
        <w:t xml:space="preserve"> di sovraccarico di lavoro de</w:t>
      </w:r>
      <w:r w:rsidR="00777798" w:rsidRPr="00664703">
        <w:rPr>
          <w:rFonts w:ascii="Times New Roman" w:hAnsi="Times New Roman" w:cs="Times New Roman"/>
          <w:sz w:val="24"/>
          <w:szCs w:val="24"/>
        </w:rPr>
        <w:t>i</w:t>
      </w:r>
      <w:r w:rsidRPr="00664703">
        <w:rPr>
          <w:rFonts w:ascii="Times New Roman" w:hAnsi="Times New Roman" w:cs="Times New Roman"/>
          <w:sz w:val="24"/>
          <w:szCs w:val="24"/>
        </w:rPr>
        <w:t xml:space="preserve"> consiglier</w:t>
      </w:r>
      <w:r w:rsidR="00777798" w:rsidRPr="00664703">
        <w:rPr>
          <w:rFonts w:ascii="Times New Roman" w:hAnsi="Times New Roman" w:cs="Times New Roman"/>
          <w:sz w:val="24"/>
          <w:szCs w:val="24"/>
        </w:rPr>
        <w:t>i</w:t>
      </w:r>
      <w:r w:rsidRPr="00664703">
        <w:rPr>
          <w:rFonts w:ascii="Times New Roman" w:hAnsi="Times New Roman" w:cs="Times New Roman"/>
          <w:sz w:val="24"/>
          <w:szCs w:val="24"/>
        </w:rPr>
        <w:t xml:space="preserve"> </w:t>
      </w:r>
      <w:r w:rsidR="00777798" w:rsidRPr="00664703">
        <w:rPr>
          <w:rFonts w:ascii="Times New Roman" w:hAnsi="Times New Roman" w:cs="Times New Roman"/>
          <w:sz w:val="24"/>
          <w:szCs w:val="24"/>
        </w:rPr>
        <w:t>togati e la già disposta assegnazione agli altri due consiglieri ausiliari</w:t>
      </w:r>
      <w:r w:rsidR="00851775" w:rsidRPr="00664703">
        <w:rPr>
          <w:rFonts w:ascii="Times New Roman" w:hAnsi="Times New Roman" w:cs="Times New Roman"/>
          <w:sz w:val="24"/>
          <w:szCs w:val="24"/>
        </w:rPr>
        <w:t>,</w:t>
      </w:r>
      <w:r w:rsidR="00777798" w:rsidRPr="00664703">
        <w:rPr>
          <w:rFonts w:ascii="Times New Roman" w:hAnsi="Times New Roman" w:cs="Times New Roman"/>
          <w:sz w:val="24"/>
          <w:szCs w:val="24"/>
        </w:rPr>
        <w:t xml:space="preserve"> rimasti assegnati alla I Sezione Civile</w:t>
      </w:r>
      <w:r w:rsidR="00851775" w:rsidRPr="00664703">
        <w:rPr>
          <w:rFonts w:ascii="Times New Roman" w:hAnsi="Times New Roman" w:cs="Times New Roman"/>
          <w:sz w:val="24"/>
          <w:szCs w:val="24"/>
        </w:rPr>
        <w:t>,</w:t>
      </w:r>
      <w:r w:rsidR="00777798" w:rsidRPr="00664703">
        <w:rPr>
          <w:rFonts w:ascii="Times New Roman" w:hAnsi="Times New Roman" w:cs="Times New Roman"/>
          <w:sz w:val="24"/>
          <w:szCs w:val="24"/>
        </w:rPr>
        <w:t xml:space="preserve"> di 40 cause “lasciate” da consigliere </w:t>
      </w:r>
      <w:r w:rsidRPr="00664703">
        <w:rPr>
          <w:rFonts w:ascii="Times New Roman" w:hAnsi="Times New Roman" w:cs="Times New Roman"/>
          <w:sz w:val="24"/>
          <w:szCs w:val="24"/>
        </w:rPr>
        <w:t>ausiliario</w:t>
      </w:r>
      <w:r w:rsidR="00777798" w:rsidRPr="00664703">
        <w:rPr>
          <w:rFonts w:ascii="Times New Roman" w:hAnsi="Times New Roman" w:cs="Times New Roman"/>
          <w:sz w:val="24"/>
          <w:szCs w:val="24"/>
        </w:rPr>
        <w:t xml:space="preserve"> dimissionario</w:t>
      </w:r>
      <w:r w:rsidR="00E27C75" w:rsidRPr="00664703">
        <w:rPr>
          <w:rFonts w:ascii="Times New Roman" w:hAnsi="Times New Roman" w:cs="Times New Roman"/>
          <w:sz w:val="24"/>
          <w:szCs w:val="24"/>
        </w:rPr>
        <w:t xml:space="preserve">, oltre alle 45 cause già assegnate al </w:t>
      </w:r>
      <w:proofErr w:type="spellStart"/>
      <w:r w:rsidR="00E27C75" w:rsidRPr="00664703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="001B5EA4" w:rsidRPr="00664703">
        <w:rPr>
          <w:rFonts w:ascii="Times New Roman" w:hAnsi="Times New Roman" w:cs="Times New Roman"/>
          <w:sz w:val="24"/>
          <w:szCs w:val="24"/>
        </w:rPr>
        <w:t>.</w:t>
      </w:r>
      <w:r w:rsidR="00E27C75" w:rsidRPr="00664703">
        <w:rPr>
          <w:rFonts w:ascii="Times New Roman" w:hAnsi="Times New Roman" w:cs="Times New Roman"/>
          <w:sz w:val="24"/>
          <w:szCs w:val="24"/>
        </w:rPr>
        <w:t xml:space="preserve"> avv. </w:t>
      </w:r>
      <w:proofErr w:type="spellStart"/>
      <w:r w:rsidR="00E27C75" w:rsidRPr="00664703">
        <w:rPr>
          <w:rFonts w:ascii="Times New Roman" w:hAnsi="Times New Roman" w:cs="Times New Roman"/>
          <w:sz w:val="24"/>
          <w:szCs w:val="24"/>
        </w:rPr>
        <w:t>Fichera</w:t>
      </w:r>
      <w:proofErr w:type="spellEnd"/>
      <w:r w:rsidR="00E27C75" w:rsidRPr="00664703">
        <w:rPr>
          <w:rFonts w:ascii="Times New Roman" w:hAnsi="Times New Roman" w:cs="Times New Roman"/>
          <w:sz w:val="24"/>
          <w:szCs w:val="24"/>
        </w:rPr>
        <w:t xml:space="preserve"> e fissate per la precisazione delle conclusioni sino alla fine del corrente anno</w:t>
      </w:r>
      <w:r w:rsidR="00D25D04">
        <w:rPr>
          <w:rFonts w:ascii="Times New Roman" w:hAnsi="Times New Roman" w:cs="Times New Roman"/>
          <w:sz w:val="24"/>
          <w:szCs w:val="24"/>
        </w:rPr>
        <w:t>.</w:t>
      </w:r>
    </w:p>
    <w:p w:rsidR="00712201" w:rsidRDefault="00712201" w:rsidP="00C76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D25D04" w:rsidRDefault="00712201" w:rsidP="00E2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sono in corso di elaborazione provvedimenti di </w:t>
      </w:r>
      <w:r w:rsidR="00E27C75" w:rsidRPr="00664703">
        <w:rPr>
          <w:rFonts w:ascii="Times New Roman" w:hAnsi="Times New Roman" w:cs="Times New Roman"/>
          <w:sz w:val="24"/>
          <w:szCs w:val="24"/>
        </w:rPr>
        <w:t>rimessione sul ruolo per la rinnovazione della precisazione delle conclusioni</w:t>
      </w:r>
      <w:r w:rsidR="00D0126E">
        <w:rPr>
          <w:rFonts w:ascii="Times New Roman" w:hAnsi="Times New Roman" w:cs="Times New Roman"/>
          <w:sz w:val="24"/>
          <w:szCs w:val="24"/>
        </w:rPr>
        <w:t>, avanti ad un consigliere ausiliario appositamente applicato,</w:t>
      </w:r>
      <w:r w:rsidR="00E27C75" w:rsidRPr="00664703">
        <w:rPr>
          <w:rFonts w:ascii="Times New Roman" w:hAnsi="Times New Roman" w:cs="Times New Roman"/>
          <w:sz w:val="24"/>
          <w:szCs w:val="24"/>
        </w:rPr>
        <w:t xml:space="preserve"> dei procedimenti</w:t>
      </w:r>
      <w:r>
        <w:rPr>
          <w:rFonts w:ascii="Times New Roman" w:hAnsi="Times New Roman" w:cs="Times New Roman"/>
          <w:sz w:val="24"/>
          <w:szCs w:val="24"/>
        </w:rPr>
        <w:t xml:space="preserve"> nei quali le parti</w:t>
      </w:r>
      <w:r w:rsidR="00D25D04">
        <w:rPr>
          <w:rFonts w:ascii="Times New Roman" w:hAnsi="Times New Roman" w:cs="Times New Roman"/>
          <w:sz w:val="24"/>
          <w:szCs w:val="24"/>
        </w:rPr>
        <w:t xml:space="preserve"> hanno precisato le conclusioni nel corso dell’anno 2017.</w:t>
      </w:r>
    </w:p>
    <w:p w:rsidR="001B5EA4" w:rsidRPr="00664703" w:rsidRDefault="001B5EA4" w:rsidP="001B5EA4">
      <w:pPr>
        <w:rPr>
          <w:rFonts w:ascii="Times New Roman" w:hAnsi="Times New Roman" w:cs="Times New Roman"/>
          <w:sz w:val="24"/>
          <w:szCs w:val="24"/>
        </w:rPr>
      </w:pPr>
      <w:r w:rsidRPr="00664703">
        <w:rPr>
          <w:rFonts w:ascii="Times New Roman" w:hAnsi="Times New Roman" w:cs="Times New Roman"/>
          <w:sz w:val="24"/>
          <w:szCs w:val="24"/>
        </w:rPr>
        <w:t xml:space="preserve">Brescia, </w:t>
      </w:r>
      <w:r w:rsidR="00D25D04">
        <w:rPr>
          <w:rFonts w:ascii="Times New Roman" w:hAnsi="Times New Roman" w:cs="Times New Roman"/>
          <w:sz w:val="24"/>
          <w:szCs w:val="24"/>
        </w:rPr>
        <w:t>8</w:t>
      </w:r>
      <w:r w:rsidR="00851775" w:rsidRPr="00664703">
        <w:rPr>
          <w:rFonts w:ascii="Times New Roman" w:hAnsi="Times New Roman" w:cs="Times New Roman"/>
          <w:sz w:val="24"/>
          <w:szCs w:val="24"/>
        </w:rPr>
        <w:t xml:space="preserve"> </w:t>
      </w:r>
      <w:r w:rsidR="00D25D04">
        <w:rPr>
          <w:rFonts w:ascii="Times New Roman" w:hAnsi="Times New Roman" w:cs="Times New Roman"/>
          <w:sz w:val="24"/>
          <w:szCs w:val="24"/>
        </w:rPr>
        <w:t>n</w:t>
      </w:r>
      <w:r w:rsidR="00851775" w:rsidRPr="00664703">
        <w:rPr>
          <w:rFonts w:ascii="Times New Roman" w:hAnsi="Times New Roman" w:cs="Times New Roman"/>
          <w:sz w:val="24"/>
          <w:szCs w:val="24"/>
        </w:rPr>
        <w:t>o</w:t>
      </w:r>
      <w:r w:rsidR="00D25D04">
        <w:rPr>
          <w:rFonts w:ascii="Times New Roman" w:hAnsi="Times New Roman" w:cs="Times New Roman"/>
          <w:sz w:val="24"/>
          <w:szCs w:val="24"/>
        </w:rPr>
        <w:t>vembre</w:t>
      </w:r>
      <w:r w:rsidRPr="00664703">
        <w:rPr>
          <w:rFonts w:ascii="Times New Roman" w:hAnsi="Times New Roman" w:cs="Times New Roman"/>
          <w:sz w:val="24"/>
          <w:szCs w:val="24"/>
        </w:rPr>
        <w:t xml:space="preserve"> 201</w:t>
      </w:r>
      <w:r w:rsidR="00C76816" w:rsidRPr="00664703">
        <w:rPr>
          <w:rFonts w:ascii="Times New Roman" w:hAnsi="Times New Roman" w:cs="Times New Roman"/>
          <w:sz w:val="24"/>
          <w:szCs w:val="24"/>
        </w:rPr>
        <w:t>8</w:t>
      </w:r>
    </w:p>
    <w:p w:rsidR="00664703" w:rsidRPr="00664703" w:rsidRDefault="00664703" w:rsidP="00C768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4703">
        <w:rPr>
          <w:rFonts w:ascii="Times New Roman" w:hAnsi="Times New Roman" w:cs="Times New Roman"/>
          <w:sz w:val="24"/>
          <w:szCs w:val="24"/>
        </w:rPr>
        <w:t>i</w:t>
      </w:r>
      <w:r w:rsidR="001B5EA4" w:rsidRPr="00664703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1B5EA4" w:rsidRPr="00664703">
        <w:rPr>
          <w:rFonts w:ascii="Times New Roman" w:hAnsi="Times New Roman" w:cs="Times New Roman"/>
          <w:sz w:val="24"/>
          <w:szCs w:val="24"/>
        </w:rPr>
        <w:t xml:space="preserve"> presidente</w:t>
      </w:r>
    </w:p>
    <w:p w:rsidR="001B5EA4" w:rsidRPr="00664703" w:rsidRDefault="001B5EA4" w:rsidP="00C76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703">
        <w:rPr>
          <w:rFonts w:ascii="Times New Roman" w:hAnsi="Times New Roman" w:cs="Times New Roman"/>
          <w:sz w:val="24"/>
          <w:szCs w:val="24"/>
        </w:rPr>
        <w:t>Donato Pianta</w:t>
      </w:r>
    </w:p>
    <w:p w:rsidR="009972AD" w:rsidRPr="00664703" w:rsidRDefault="001B5EA4">
      <w:pPr>
        <w:rPr>
          <w:rFonts w:ascii="Times New Roman" w:hAnsi="Times New Roman" w:cs="Times New Roman"/>
          <w:sz w:val="24"/>
          <w:szCs w:val="24"/>
        </w:rPr>
      </w:pPr>
      <w:r w:rsidRPr="00664703">
        <w:rPr>
          <w:rFonts w:ascii="Times New Roman" w:hAnsi="Times New Roman" w:cs="Times New Roman"/>
          <w:sz w:val="24"/>
          <w:szCs w:val="24"/>
        </w:rPr>
        <w:tab/>
      </w:r>
      <w:r w:rsidRPr="00664703">
        <w:rPr>
          <w:rFonts w:ascii="Times New Roman" w:hAnsi="Times New Roman" w:cs="Times New Roman"/>
          <w:sz w:val="24"/>
          <w:szCs w:val="24"/>
        </w:rPr>
        <w:tab/>
      </w:r>
      <w:r w:rsidRPr="00664703">
        <w:rPr>
          <w:rFonts w:ascii="Times New Roman" w:hAnsi="Times New Roman" w:cs="Times New Roman"/>
          <w:sz w:val="24"/>
          <w:szCs w:val="24"/>
        </w:rPr>
        <w:tab/>
      </w:r>
      <w:r w:rsidRPr="00664703">
        <w:rPr>
          <w:rFonts w:ascii="Times New Roman" w:hAnsi="Times New Roman" w:cs="Times New Roman"/>
          <w:sz w:val="24"/>
          <w:szCs w:val="24"/>
        </w:rPr>
        <w:tab/>
      </w:r>
    </w:p>
    <w:sectPr w:rsidR="009972AD" w:rsidRPr="00664703" w:rsidSect="00997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4"/>
    <w:rsid w:val="001B5EA4"/>
    <w:rsid w:val="003035EA"/>
    <w:rsid w:val="0041390F"/>
    <w:rsid w:val="004464CE"/>
    <w:rsid w:val="004C5B56"/>
    <w:rsid w:val="00664703"/>
    <w:rsid w:val="00712201"/>
    <w:rsid w:val="00777798"/>
    <w:rsid w:val="007A3562"/>
    <w:rsid w:val="00851775"/>
    <w:rsid w:val="008C2A27"/>
    <w:rsid w:val="009756BB"/>
    <w:rsid w:val="009972AD"/>
    <w:rsid w:val="00C76816"/>
    <w:rsid w:val="00D0126E"/>
    <w:rsid w:val="00D25D04"/>
    <w:rsid w:val="00D70AF9"/>
    <w:rsid w:val="00E27C75"/>
    <w:rsid w:val="00E828C5"/>
    <w:rsid w:val="00ED62E5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7A419-F121-4D68-B619-2FEB6E9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UTENTE6</cp:lastModifiedBy>
  <cp:revision>2</cp:revision>
  <cp:lastPrinted>2018-06-26T07:44:00Z</cp:lastPrinted>
  <dcterms:created xsi:type="dcterms:W3CDTF">2018-11-16T13:16:00Z</dcterms:created>
  <dcterms:modified xsi:type="dcterms:W3CDTF">2018-11-16T13:16:00Z</dcterms:modified>
</cp:coreProperties>
</file>